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AI选品助手完整产品规划与MVP方案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项目代号：Navigator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版本：V1.0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日期：2025年11月14日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引言与产品愿景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项目背景：跨境电商的范式转移与决策困境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全球跨境电商（CBEC）行业正从“野蛮生长”全面转向“精耕细作”时代。随着平台竞争加剧、流量成本攀升、全球监管趋严，传统的、依赖经验和碎片化工具的选品模式已无法支撑企业的可持续增长。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当前中小卖家在选品决策中面临四大核心困境：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战略缺失：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缺乏系统性的市场选择和赛道规划，陷入“战术内卷”。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成本盲区：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无法精确核算全链路总拥有成本（TCO），尤其容易忽视合规与税费成本，导致盈利误判。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合规风险：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缺乏前置的合规风险评估，导致产品下架、罚款甚至法律诉讼。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效率低下：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依赖多个独立工具（如卖家精灵、Keepa、各类计算器）手动操作，数据分散，决策效率低。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市场迫切需要一套能够整合战略规划、成本精算、合规控制和市场洞察的一体化、智能化解决方案。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产品定位与愿景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产品定位：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“AI选品助手”（项目代号：Navigator）是一款AI Agent驱动的战略级产品组合规划与决策平台。它将复杂的战略框架转化为简洁、智能的交互流程，为跨境电商卖家提供从市场洞察、趋势分析、竞品研究到合规预检、TCO精算和业务规划的一站式解决方案。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产品愿景：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成为全球跨境电商企业首选的智能化选品决策大脑，通过“方法论内置”和“AI驱动”，实现“合规即增长”，赋能企业构建全球竞争优势。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 方法论基石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Navigator是图灵环流**“跨境电商合规与增长飞轮”（CBEC Compliance and Growth Flywheel）**方法论体系的产品化落地形态，基于三大支柱方法论：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DSTE-CBEC（敏捷战略管理）：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提供战略框架和工作流。</w:t>
      </w:r>
    </w:p>
    <w:p w:rsidR="00000000" w:rsidDel="00000000" w:rsidP="00000000" w:rsidRDefault="00000000" w:rsidRPr="00000000" w14:paraId="0000002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MCDA-CBEC（多维市场决策）：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提供市场选择和赛道定位的量化模型。</w:t>
      </w:r>
    </w:p>
    <w:p w:rsidR="00000000" w:rsidDel="00000000" w:rsidP="00000000" w:rsidRDefault="00000000" w:rsidRPr="00000000" w14:paraId="0000002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GECOM-CBEC（电商成本优化与合规控制）：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提供TCO精算和合规控制的标准化框架。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市场洞察与竞争分析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行业趋势与机会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从机会驱动到战略驱动：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企业亟需系统化的战略规划能力以应对红利消退。</w:t>
      </w:r>
    </w:p>
    <w:p w:rsidR="00000000" w:rsidDel="00000000" w:rsidP="00000000" w:rsidRDefault="00000000" w:rsidRPr="00000000" w14:paraId="0000002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多渠道与全球化布局：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卖家向TikTok Shop、Temu、DTC等多渠道拓展，增加了决策复杂性。</w:t>
      </w:r>
    </w:p>
    <w:p w:rsidR="00000000" w:rsidDel="00000000" w:rsidP="00000000" w:rsidRDefault="00000000" w:rsidRPr="00000000" w14:paraId="0000003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合规与精细化运营成为刚需：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全球监管收紧和成本上涨，要求精准的TCO控制和前置的合规管理。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竞争格局分析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当前市场上的选品工具（如卖家精灵、Jungle Scout、Helium 10）竞争激烈，但普遍存在局限性：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竞争者类型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核心优势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局限性（我们的机会点）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1. 平台数据分析工具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平台数据详尽、用户基数大。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聚焦单一平台；侧重战术数据展示；缺乏TCO精算和合规模块；缺乏战略规划指引。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2. 趋势洞察与流量分析工具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提供宏观趋势和流量数据。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数据过于宏观，难以直接指导具体选品决策；缺乏电商垂直深度。</w:t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竞争格局总结：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现有工具在“数据提供”方面表现出色，但在**“战略决策支持”**领域存在显著空白。市场缺乏一个能够将战略、合规、成本与市场数据有机结合的一体化智能决策平台。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 核心机会点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我们的核心机会在于：</w:t>
      </w:r>
    </w:p>
    <w:p w:rsidR="00000000" w:rsidDel="00000000" w:rsidP="00000000" w:rsidRDefault="00000000" w:rsidRPr="00000000" w14:paraId="0000004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方法论的降维打击：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将企业级战略方法论（DSTE/MCDA/GECOM）产品化，对现有选品模式形成升维优势。</w:t>
      </w:r>
    </w:p>
    <w:p w:rsidR="00000000" w:rsidDel="00000000" w:rsidP="00000000" w:rsidRDefault="00000000" w:rsidRPr="00000000" w14:paraId="0000004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合规与TCO的刚需缺口：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抓住“合规”和“全链路成本”这两个最痛的刚需，构建差异化壁垒。</w:t>
      </w:r>
    </w:p>
    <w:p w:rsidR="00000000" w:rsidDel="00000000" w:rsidP="00000000" w:rsidRDefault="00000000" w:rsidRPr="00000000" w14:paraId="0000004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 Agent的交互革命：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利用AI Agent技术，将复杂的分析过程转化为简洁、智能的对话式交互，提升用户体验和效率。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用户分析与痛点识别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目标用户画像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核心目标用户是**“追求增长的中国中小跨境卖家”**。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1935"/>
        <w:gridCol w:w="2745"/>
        <w:gridCol w:w="2340"/>
        <w:tblGridChange w:id="0">
          <w:tblGrid>
            <w:gridCol w:w="2340"/>
            <w:gridCol w:w="1935"/>
            <w:gridCol w:w="2745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用户画像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企业规模（GMV/年）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核心特征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核心诉求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P1: 精品型成长卖家 (核心用户)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$1M - $10M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聚焦垂直品类；运营1-2个平台；考虑DTC；具备运营能力，但缺乏战略规划能力。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科学选择新赛道/市场；精确控制成本和ROI；规避合规风险；提升决策效率。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P2: 铺货转型卖家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$5M+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SKU众多；依赖平台流量；利润率低；面临巨大的库存和运营压力。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快速识别高潜力产品；优化产品组合；寻找新的增长渠道。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P3: 工厂/品牌出海新手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&lt; $1M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具备强大的供应链或研发能力；缺乏电商运营经验和全球化视野。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快速验证市场可行性；获取清晰的市场进入路径和操作Playbook；降低试错成本。</w:t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用户旅程地图（User Journey Map）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对比用户在现有流程和使用“AI选品助手”后的体验差异：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现有用户旅程（痛点）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AI选品助手优化后的旅程（爽点）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1. 发现机会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浏览平台榜单/听闻经验 → 盲目跟风，缺乏方向。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对话AI Agent输入战略意图 → AI推荐高潜力“国家×渠道×赛道”组合（MCDA驱动）。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2. 市场调研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使用多个工具手动查询数据 → 数据碎片化，分析耗时。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AI自动抓取跨平台实时数据 → 生成系统化的市场洞察报告（MI驱动）。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3. 竞品分析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手动分析竞品Listing和广告 → 聚焦战术细节，视角局限。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AI深度分析竞品策略和优劣势 → 提供战略对标和差异化建议。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4. 利润与合规分析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使用简陋计算器估算毛利；合规靠猜或咨询 → 成本不清，风险高悬。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AI一键进行合规预检和TCO精算 → 精准预测ROI，前置规避风险（GECOM驱动）。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5. 决策与执行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依赖经验进行决策；手动制定执行计划 → 决策质量低，执行无标准。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AI生成决策看板和优化建议；推荐GTM Playbook和供应链计划（DSTE驱动）。</w:t>
            </w:r>
          </w:p>
        </w:tc>
      </w:tr>
    </w:tbl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产品架构与核心特性规划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整体产品架构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产品架构设计分为四层：数据基础层、AI与算法层、方法论引擎层和应用层。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Code snippet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graph TD</w:t>
        <w:br w:type="textWrapping"/>
        <w:t xml:space="preserve">    subgraph L4: 应用层 (Application Layer - AI Agent交互)</w:t>
        <w:br w:type="textWrapping"/>
        <w:t xml:space="preserve">        M1(Module 1: 战略导航)</w:t>
        <w:br w:type="textWrapping"/>
        <w:t xml:space="preserve">        M2(Module 2: 智能洞察)</w:t>
        <w:br w:type="textWrapping"/>
        <w:t xml:space="preserve">        M3(Module 3: 精算与合规)</w:t>
        <w:br w:type="textWrapping"/>
        <w:t xml:space="preserve">        M4(Module 4: 业务规划)</w:t>
        <w:br w:type="textWrapping"/>
        <w:t xml:space="preserve">        M5(Module 5: 供应链支持)</w:t>
        <w:br w:type="textWrapping"/>
        <w:t xml:space="preserve">    end</w:t>
        <w:br w:type="textWrapping"/>
        <w:br w:type="textWrapping"/>
        <w:t xml:space="preserve">    subgraph L3: 方法论引擎层 (Methodology Engine Layer)</w:t>
        <w:br w:type="textWrapping"/>
        <w:t xml:space="preserve">        DSTE_E(DSTE-CBEC引擎)</w:t>
        <w:br w:type="textWrapping"/>
        <w:t xml:space="preserve">        MCDA_E(MCDA-CBEC引擎)</w:t>
        <w:br w:type="textWrapping"/>
        <w:t xml:space="preserve">        GECOM_E(GECOM-CBEC引擎)</w:t>
        <w:br w:type="textWrapping"/>
        <w:t xml:space="preserve">    end</w:t>
        <w:br w:type="textWrapping"/>
        <w:br w:type="textWrapping"/>
        <w:t xml:space="preserve">    subgraph L2: AI与算法层 (AI &amp; Algorithm Layer)</w:t>
        <w:br w:type="textWrapping"/>
        <w:t xml:space="preserve">        NLP(NLP/意图识别)</w:t>
        <w:br w:type="textWrapping"/>
        <w:t xml:space="preserve">        RAG(RAG/知识检索)</w:t>
        <w:br w:type="textWrapping"/>
        <w:t xml:space="preserve">        Predict(预测模型)</w:t>
        <w:br w:type="textWrapping"/>
        <w:t xml:space="preserve">        Agent(Agent编排与调度)</w:t>
        <w:br w:type="textWrapping"/>
        <w:t xml:space="preserve">    end</w:t>
        <w:br w:type="textWrapping"/>
        <w:br w:type="textWrapping"/>
        <w:t xml:space="preserve">    subgraph L1: 数据与知识层 (Data &amp; Knowledge Layer)</w:t>
        <w:br w:type="textWrapping"/>
        <w:t xml:space="preserve">        D_Market(市场数据: 平台/宏观/趋势)</w:t>
        <w:br w:type="textWrapping"/>
        <w:t xml:space="preserve">        D_Cost(成本数据: 物流/关税/广告)</w:t>
        <w:br w:type="textWrapping"/>
        <w:t xml:space="preserve">        K_Compliance(合规知识库: Policy-as-Code)</w:t>
        <w:br w:type="textWrapping"/>
        <w:t xml:space="preserve">        K_Playbook(执行Playbook库)</w:t>
        <w:br w:type="textWrapping"/>
        <w:t xml:space="preserve">    end</w:t>
        <w:br w:type="textWrapping"/>
        <w:br w:type="textWrapping"/>
        <w:t xml:space="preserve">    L4 -- 调用 --&gt; L3</w:t>
        <w:br w:type="textWrapping"/>
        <w:t xml:space="preserve">    L3 -- 驱动 --&gt; L2</w:t>
        <w:br w:type="textWrapping"/>
        <w:t xml:space="preserve">    L2 -- 访问/训练 --&gt; L1</w:t>
        <w:br w:type="textWrapping"/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图1：AI选品助手四层产品架构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核心功能模块规划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功能模块的设计完全遵循“合规与增长飞轮”驱动的6步选品SOP。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1: 战略导航中心 (DSTE-SP &amp; MCDA驱动)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目标：解决“去哪里卖？卖什么大类？”的战略方向问题。</w:t>
      </w:r>
    </w:p>
    <w:p w:rsidR="00000000" w:rsidDel="00000000" w:rsidP="00000000" w:rsidRDefault="00000000" w:rsidRPr="00000000" w14:paraId="0000008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1.1 对话式战略引导 (AI Strategy Agent)</w:t>
      </w:r>
    </w:p>
    <w:p w:rsidR="00000000" w:rsidDel="00000000" w:rsidP="00000000" w:rsidRDefault="00000000" w:rsidRPr="00000000" w14:paraId="0000008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功能描述：用户通过自然语言输入战略意图。AI Agent解析意图，引导用户补充关键信息。</w:t>
      </w:r>
    </w:p>
    <w:p w:rsidR="00000000" w:rsidDel="00000000" w:rsidP="00000000" w:rsidRDefault="00000000" w:rsidRPr="00000000" w14:paraId="0000008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1.2 全球市场热力图 (MCDA-CBEC智能化)</w:t>
      </w:r>
    </w:p>
    <w:p w:rsidR="00000000" w:rsidDel="00000000" w:rsidP="00000000" w:rsidRDefault="00000000" w:rsidRPr="00000000" w14:paraId="0000008B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功能描述：基于MCDA-CBEC模型，动态评估全球“国家×渠道”组合的吸引力。可视化展示Tier 1/2/3市场，并提供多维度剖析雷达图。</w:t>
      </w:r>
    </w:p>
    <w:p w:rsidR="00000000" w:rsidDel="00000000" w:rsidP="00000000" w:rsidRDefault="00000000" w:rsidRPr="00000000" w14:paraId="0000008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1.3 跨平台赛道推荐引擎</w:t>
      </w:r>
    </w:p>
    <w:p w:rsidR="00000000" w:rsidDel="00000000" w:rsidP="00000000" w:rsidRDefault="00000000" w:rsidRPr="00000000" w14:paraId="0000008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功能描述：整合多平台数据，基于赛道评分模型（规模、增长率、利润率、竞争度），推荐高潜力赛道。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2: 智能洞察中心 (DSTE/MI驱动)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目标：解决“市场趋势如何？客户需要什么？对手在做什么？”的洞察问题。</w:t>
      </w:r>
    </w:p>
    <w:p w:rsidR="00000000" w:rsidDel="00000000" w:rsidP="00000000" w:rsidRDefault="00000000" w:rsidRPr="00000000" w14:paraId="00000092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2.1 AI趋势雷达 (实时数据驱动)</w:t>
      </w:r>
    </w:p>
    <w:p w:rsidR="00000000" w:rsidDel="00000000" w:rsidP="00000000" w:rsidRDefault="00000000" w:rsidRPr="00000000" w14:paraId="0000009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功能描述：实时监控跨平台（TikTok热点、Google Trends、Amazon BSR）的趋势变化，识别新兴热点和爆款潜力，进行季节性分析。</w:t>
      </w:r>
    </w:p>
    <w:p w:rsidR="00000000" w:rsidDel="00000000" w:rsidP="00000000" w:rsidRDefault="00000000" w:rsidRPr="00000000" w14:paraId="0000009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2.2 AI市场分析报告</w:t>
      </w:r>
    </w:p>
    <w:p w:rsidR="00000000" w:rsidDel="00000000" w:rsidP="00000000" w:rsidRDefault="00000000" w:rsidRPr="00000000" w14:paraId="00000095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功能描述：输入品类关键词，AI自动生成详细的市场分析报告（市场规模、增长趋势、价格区间分布、核心品牌份额）。</w:t>
      </w:r>
    </w:p>
    <w:p w:rsidR="00000000" w:rsidDel="00000000" w:rsidP="00000000" w:rsidRDefault="00000000" w:rsidRPr="00000000" w14:paraId="00000096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关键特性：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AI需求分析（Review Analyzer）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：利用AI分析海量用户评论，提炼核心痛点、未满足的需求和产品改进点（VOC）。</w:t>
      </w:r>
    </w:p>
    <w:p w:rsidR="00000000" w:rsidDel="00000000" w:rsidP="00000000" w:rsidRDefault="00000000" w:rsidRPr="00000000" w14:paraId="0000009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2.3 AI竞品分析报告</w:t>
      </w:r>
    </w:p>
    <w:p w:rsidR="00000000" w:rsidDel="00000000" w:rsidP="00000000" w:rsidRDefault="00000000" w:rsidRPr="00000000" w14:paraId="0000009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功能描述：输入竞品链接或ASIN，AI自动生成深度竞品分析报告（销售数据、流量结构、营销策略、供应链分析、SWOT）。强调战略对标而非仅战术模仿。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3: 精算与合规中心 (GECOM驱动) - 核心差异化模块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目标：解决“是否合规？能否盈利？”的核心问题。</w:t>
      </w:r>
    </w:p>
    <w:p w:rsidR="00000000" w:rsidDel="00000000" w:rsidP="00000000" w:rsidRDefault="00000000" w:rsidRPr="00000000" w14:paraId="0000009D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3.1 智能合规预检引擎 (Policy-as-Code)</w:t>
      </w:r>
    </w:p>
    <w:p w:rsidR="00000000" w:rsidDel="00000000" w:rsidP="00000000" w:rsidRDefault="00000000" w:rsidRPr="00000000" w14:paraId="0000009E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功能描述：基于图灵环流全球合规知识库（G-Comply），对候选产品进行自动化合规预检。</w:t>
      </w:r>
    </w:p>
    <w:p w:rsidR="00000000" w:rsidDel="00000000" w:rsidP="00000000" w:rsidRDefault="00000000" w:rsidRPr="00000000" w14:paraId="0000009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关键维度：产品认证检查（CE/FDA/UL）、专利风险扫描（基于图像和文本初步筛查）、税务合规要求（VAT/GST）。</w:t>
      </w:r>
    </w:p>
    <w:p w:rsidR="00000000" w:rsidDel="00000000" w:rsidP="00000000" w:rsidRDefault="00000000" w:rsidRPr="00000000" w14:paraId="000000A0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输出：合规风险评分、关键合规要求清单、预估合规成本（GECOM M1/M3）。</w:t>
      </w:r>
    </w:p>
    <w:p w:rsidR="00000000" w:rsidDel="00000000" w:rsidP="00000000" w:rsidRDefault="00000000" w:rsidRPr="00000000" w14:paraId="000000A1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3.2 动态TCO/ROI预测引擎 (GECOM智能化)</w:t>
      </w:r>
    </w:p>
    <w:p w:rsidR="00000000" w:rsidDel="00000000" w:rsidP="00000000" w:rsidRDefault="00000000" w:rsidRPr="00000000" w14:paraId="000000A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功能描述：应用GECOM全景TCO模型，构建精准的单位经济模型（UE）。</w:t>
      </w:r>
    </w:p>
    <w:p w:rsidR="00000000" w:rsidDel="00000000" w:rsidP="00000000" w:rsidRDefault="00000000" w:rsidRPr="00000000" w14:paraId="000000A3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关键特性：</w:t>
      </w:r>
    </w:p>
    <w:p w:rsidR="00000000" w:rsidDel="00000000" w:rsidP="00000000" w:rsidRDefault="00000000" w:rsidRPr="00000000" w14:paraId="000000A4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全链路成本覆盖：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涵盖GECOM M1-M8所有成本模块。</w:t>
      </w:r>
    </w:p>
    <w:p w:rsidR="00000000" w:rsidDel="00000000" w:rsidP="00000000" w:rsidRDefault="00000000" w:rsidRPr="00000000" w14:paraId="000000A5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动态数据集成：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AI Agent自动抓取实时数据（关税、物流费率、平台佣金、广告竞价CPC）。</w:t>
      </w:r>
    </w:p>
    <w:p w:rsidR="00000000" w:rsidDel="00000000" w:rsidP="00000000" w:rsidRDefault="00000000" w:rsidRPr="00000000" w14:paraId="000000A6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场景模拟与敏感性分析：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支持用户调整关键参数（如定价、广告预算），模拟不同场景下的盈利情况。</w:t>
      </w:r>
    </w:p>
    <w:p w:rsidR="00000000" w:rsidDel="00000000" w:rsidP="00000000" w:rsidRDefault="00000000" w:rsidRPr="00000000" w14:paraId="000000A7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输出：详细的TCO结构图、UE模型、盈亏平衡点分析、ROI预测。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4: 业务规划中心 (DSTE/VDBD &amp; BP驱动)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目标：解决“如何差异化？如何定价？如何执行？”的规划问题。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4.1 AI优化与业务设计建议 (VDBD智能化)</w:t>
      </w:r>
    </w:p>
    <w:p w:rsidR="00000000" w:rsidDel="00000000" w:rsidP="00000000" w:rsidRDefault="00000000" w:rsidRPr="00000000" w14:paraId="000000A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功能描述：基于前序洞察和精算结果，AI提供产品优化建议、价值主张设计和定价策略建议。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4.2 AI选品决策看板</w:t>
      </w:r>
    </w:p>
    <w:p w:rsidR="00000000" w:rsidDel="00000000" w:rsidP="00000000" w:rsidRDefault="00000000" w:rsidRPr="00000000" w14:paraId="000000A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功能描述：自动汇总所有分析结果，生成综合性的选品决策看板（核心数据摘要、SWOT分析、结论、风险提示）。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4.3 GTM Playbook推荐引擎</w:t>
      </w:r>
    </w:p>
    <w:p w:rsidR="00000000" w:rsidDel="00000000" w:rsidP="00000000" w:rsidRDefault="00000000" w:rsidRPr="00000000" w14:paraId="000000B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功能描述：根据选定的“国家×渠道×品类”组合，智能推荐相应的战术执行Playbook（如Amazon新品推广Playbook）。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Module 5: 供应链支持中心 (敏捷寻源与S&amp;OP)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目标：解决“如何供货？如何备货？”的供应链执行问题。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5.1 敏捷寻源助手 (Agile Sourcing)</w:t>
      </w:r>
    </w:p>
    <w:p w:rsidR="00000000" w:rsidDel="00000000" w:rsidP="00000000" w:rsidRDefault="00000000" w:rsidRPr="00000000" w14:paraId="000000B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功能描述：集成主流供应链平台（如1688 API），实现智能供应商搜索和匹配（AI搜图/搜文）。提供供应商评估模板和QA/QC流程指南。</w:t>
      </w:r>
    </w:p>
    <w:p w:rsidR="00000000" w:rsidDel="00000000" w:rsidP="00000000" w:rsidRDefault="00000000" w:rsidRPr="00000000" w14:paraId="000000B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5.2 智能备货计划 (S&amp;OP)</w:t>
      </w:r>
    </w:p>
    <w:p w:rsidR="00000000" w:rsidDel="00000000" w:rsidP="00000000" w:rsidRDefault="00000000" w:rsidRPr="00000000" w14:paraId="000000B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功能描述：基于AI销售预测模型，生成智能备货计划。计算最优的首批备货量和补货周期，提高库存周转率（ITO）。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业务设计 (Business Design)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6.1 商业模式与定价策略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采用**“Freemium（免费增值）+增值模块订阅”**的混合模式。</w:t>
      </w:r>
    </w:p>
    <w:p w:rsidR="00000000" w:rsidDel="00000000" w:rsidP="00000000" w:rsidRDefault="00000000" w:rsidRPr="00000000" w14:paraId="000000C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免费版（Free Tier）：</w:t>
      </w:r>
    </w:p>
    <w:p w:rsidR="00000000" w:rsidDel="00000000" w:rsidP="00000000" w:rsidRDefault="00000000" w:rsidRPr="00000000" w14:paraId="000000C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目标：快速获客，建立用户心智。</w:t>
      </w:r>
    </w:p>
    <w:p w:rsidR="00000000" w:rsidDel="00000000" w:rsidP="00000000" w:rsidRDefault="00000000" w:rsidRPr="00000000" w14:paraId="000000C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功能：提供基础的市场洞察和趋势分析功能；限制使用次数。</w:t>
      </w:r>
    </w:p>
    <w:p w:rsidR="00000000" w:rsidDel="00000000" w:rsidP="00000000" w:rsidRDefault="00000000" w:rsidRPr="00000000" w14:paraId="000000C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标准版（Pro Tier）：</w:t>
      </w:r>
    </w:p>
    <w:p w:rsidR="00000000" w:rsidDel="00000000" w:rsidP="00000000" w:rsidRDefault="00000000" w:rsidRPr="00000000" w14:paraId="000000C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目标：满足精品型成长卖家的核心需求。</w:t>
      </w:r>
    </w:p>
    <w:p w:rsidR="00000000" w:rsidDel="00000000" w:rsidP="00000000" w:rsidRDefault="00000000" w:rsidRPr="00000000" w14:paraId="000000C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定价：$99 - $199 / 月。</w:t>
      </w:r>
    </w:p>
    <w:p w:rsidR="00000000" w:rsidDel="00000000" w:rsidP="00000000" w:rsidRDefault="00000000" w:rsidRPr="00000000" w14:paraId="000000C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功能：解锁全部智能洞察功能；提供基础的TCO/ROI预测；提供标准GTM Playbook。</w:t>
      </w:r>
    </w:p>
    <w:p w:rsidR="00000000" w:rsidDel="00000000" w:rsidP="00000000" w:rsidRDefault="00000000" w:rsidRPr="00000000" w14:paraId="000000C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高级版（Premium Tier）：</w:t>
      </w:r>
    </w:p>
    <w:p w:rsidR="00000000" w:rsidDel="00000000" w:rsidP="00000000" w:rsidRDefault="00000000" w:rsidRPr="00000000" w14:paraId="000000C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目标：满足对合规和精算有高要求的用户。</w:t>
      </w:r>
    </w:p>
    <w:p w:rsidR="00000000" w:rsidDel="00000000" w:rsidP="00000000" w:rsidRDefault="00000000" w:rsidRPr="00000000" w14:paraId="000000C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定价：$299 - $499 / 月。</w:t>
      </w:r>
    </w:p>
    <w:p w:rsidR="00000000" w:rsidDel="00000000" w:rsidP="00000000" w:rsidRDefault="00000000" w:rsidRPr="00000000" w14:paraId="000000C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功能：解锁全部功能，重点包括：高级合规预检引擎（含专利扫描）、动态TCO精算与场景模拟、MCDA全球市场热力图、供应链支持模块。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6.2 市场推广策略（GTM Strategy）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内容营销与知识领导力：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发布高质量的白皮书、行业报告、案例研究，强调“合规与增长飞轮”理念，建立专业权威形象。</w:t>
      </w:r>
    </w:p>
    <w:p w:rsidR="00000000" w:rsidDel="00000000" w:rsidP="00000000" w:rsidRDefault="00000000" w:rsidRPr="00000000" w14:paraId="000000D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社区运营与KOL合作：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与行业KOL、培训机构合作进行产品推广和口碑营销。</w:t>
      </w:r>
    </w:p>
    <w:p w:rsidR="00000000" w:rsidDel="00000000" w:rsidP="00000000" w:rsidRDefault="00000000" w:rsidRPr="00000000" w14:paraId="000000D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产品驱动增长（PLG）：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通过高质量的AI分析报告（带水印）和免费工具，实现用户自发传播。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MVP范围定义与实施路径 (面向开发工程师)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7.1 MVP目标与原则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MVP目标：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快速构建最小可行产品，验证核心价值假设：跨境卖家愿意为集成“精准TCO计算”和“合规预检”的智能化选品工作流付费。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MVP范围限定：</w:t>
      </w:r>
    </w:p>
    <w:p w:rsidR="00000000" w:rsidDel="00000000" w:rsidP="00000000" w:rsidRDefault="00000000" w:rsidRPr="00000000" w14:paraId="000000D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市场与渠道限定：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仅支持美国市场、Amazon平台数据分析。</w:t>
      </w:r>
    </w:p>
    <w:p w:rsidR="00000000" w:rsidDel="00000000" w:rsidP="00000000" w:rsidRDefault="00000000" w:rsidRPr="00000000" w14:paraId="000000D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功能限定：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聚焦于选品流程中的“智能洞察”、“精算与合规”两个核心环节（Module 2和Module 3）。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7.2 MVP核心用户流程（Core User Flow）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MVP聚焦于验证一个具体产品的核心场景。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Code snippet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graph TD</w:t>
        <w:br w:type="textWrapping"/>
        <w:t xml:space="preserve">    Start(开始分析) --&gt; Input(输入产品关键词/ASIN/图片)</w:t>
        <w:br w:type="textWrapping"/>
        <w:t xml:space="preserve">    Input --&gt; Analyze(AI Agent启动分析流程)</w:t>
        <w:br w:type="textWrapping"/>
        <w:br w:type="textWrapping"/>
        <w:t xml:space="preserve">    subgraph 分析过程 (自动化执行)</w:t>
        <w:br w:type="textWrapping"/>
        <w:t xml:space="preserve">        A1(M2: 市场与竞品分析)</w:t>
        <w:br w:type="textWrapping"/>
        <w:t xml:space="preserve">        A2(M2: AI需求解析)</w:t>
        <w:br w:type="textWrapping"/>
        <w:t xml:space="preserve">        A3(M3: 合规预检)</w:t>
        <w:br w:type="textWrapping"/>
        <w:t xml:space="preserve">        A4(M3: TCO/ROI计算)</w:t>
        <w:br w:type="textWrapping"/>
        <w:t xml:space="preserve">    end</w:t>
        <w:br w:type="textWrapping"/>
        <w:t xml:space="preserve">    Analyze --&gt; A1</w:t>
        <w:br w:type="textWrapping"/>
        <w:t xml:space="preserve">    A1 --&gt; A2</w:t>
        <w:br w:type="textWrapping"/>
        <w:t xml:space="preserve">    A2 --&gt; A3</w:t>
        <w:br w:type="textWrapping"/>
        <w:t xml:space="preserve">    A3 --&gt; A4</w:t>
        <w:br w:type="textWrapping"/>
        <w:br w:type="textWrapping"/>
        <w:t xml:space="preserve">    A4 --&gt; Output(生成AI选品决策看板)</w:t>
        <w:br w:type="textWrapping"/>
        <w:br w:type="textWrapping"/>
        <w:t xml:space="preserve">    subgraph 交互与优化</w:t>
        <w:br w:type="textWrapping"/>
        <w:t xml:space="preserve">        Interact(用户调整参数, 如成本/定价)</w:t>
        <w:br w:type="textWrapping"/>
        <w:t xml:space="preserve">    end</w:t>
        <w:br w:type="textWrapping"/>
        <w:br w:type="textWrapping"/>
        <w:t xml:space="preserve">    Output --&gt; Interact</w:t>
        <w:br w:type="textWrapping"/>
        <w:t xml:space="preserve">    Interact -- 重新计算 --&gt; A4</w:t>
        <w:br w:type="textWrapping"/>
        <w:br w:type="textWrapping"/>
        <w:t xml:space="preserve">    Output --&gt; End(结束/保存报告)</w:t>
        <w:br w:type="textWrapping"/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图2：MVP核心用户流程图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7.3 MVP详细功能需求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7.3.1 核心交互：AI引导式工作流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任务创建：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支持用户输入产品关键词（必填）、参考ASIN（选填）、产品图片（选填）。</w:t>
      </w:r>
    </w:p>
    <w:p w:rsidR="00000000" w:rsidDel="00000000" w:rsidP="00000000" w:rsidRDefault="00000000" w:rsidRPr="00000000" w14:paraId="000000E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基础信息输入：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引导用户输入预估采购成本、重量、尺寸。</w:t>
      </w:r>
    </w:p>
    <w:p w:rsidR="00000000" w:rsidDel="00000000" w:rsidP="00000000" w:rsidRDefault="00000000" w:rsidRPr="00000000" w14:paraId="000000E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 Agent调度：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后端Agent负责按顺序调用分析模块，并管理任务状态。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7.3.2 Module 2: 智能洞察中心（MVP）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2.1 AI市场分析报告（Amazon US）</w:t>
      </w:r>
    </w:p>
    <w:p w:rsidR="00000000" w:rsidDel="00000000" w:rsidP="00000000" w:rsidRDefault="00000000" w:rsidRPr="00000000" w14:paraId="000000F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市场概况：抓取并展示目标关键词的月搜索量、历史趋势。</w:t>
      </w:r>
    </w:p>
    <w:p w:rsidR="00000000" w:rsidDel="00000000" w:rsidP="00000000" w:rsidRDefault="00000000" w:rsidRPr="00000000" w14:paraId="000000F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竞争分析：分析Top 100 Listing的价格分布、品牌集中度。</w:t>
      </w:r>
    </w:p>
    <w:p w:rsidR="00000000" w:rsidDel="00000000" w:rsidP="00000000" w:rsidRDefault="00000000" w:rsidRPr="00000000" w14:paraId="000000F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2.2 AI需求解析（Review Analyzer）</w:t>
      </w:r>
    </w:p>
    <w:p w:rsidR="00000000" w:rsidDel="00000000" w:rsidP="00000000" w:rsidRDefault="00000000" w:rsidRPr="00000000" w14:paraId="000000F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[P1] 抓取核心竞品（Top 5）的Review数据。</w:t>
      </w:r>
    </w:p>
    <w:p w:rsidR="00000000" w:rsidDel="00000000" w:rsidP="00000000" w:rsidRDefault="00000000" w:rsidRPr="00000000" w14:paraId="000000F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[P1] 利用LLM模型提炼Top 5用户痛点和Top 5满意点（VOC分析）。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7.3.3 Module 3: 精算与合规中心（MVP） - 核心差异化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3.1 智能合规预检引擎（MVP）</w:t>
      </w:r>
    </w:p>
    <w:p w:rsidR="00000000" w:rsidDel="00000000" w:rsidP="00000000" w:rsidRDefault="00000000" w:rsidRPr="00000000" w14:paraId="000000F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产品认证检查（美国）：基于品类检索合规知识库，提示可能需要的强制性认证（如FDA, FCC, UL）。</w:t>
      </w:r>
    </w:p>
    <w:p w:rsidR="00000000" w:rsidDel="00000000" w:rsidP="00000000" w:rsidRDefault="00000000" w:rsidRPr="00000000" w14:paraId="000000F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[P1] 专利风险扫描（初步）：基于用户上传的图片进行Google Patents图像检索，提示相似外观专利风险（需免责声明）。</w:t>
      </w:r>
    </w:p>
    <w:p w:rsidR="00000000" w:rsidDel="00000000" w:rsidP="00000000" w:rsidRDefault="00000000" w:rsidRPr="00000000" w14:paraId="000000F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3.2 动态TCO/ROI预测引擎（MVP）</w:t>
      </w:r>
    </w:p>
    <w:p w:rsidR="00000000" w:rsidDel="00000000" w:rsidP="00000000" w:rsidRDefault="00000000" w:rsidRPr="00000000" w14:paraId="0000010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M4成本计算：头程物流估算（基于模型）；关税计算（检索美国HTS Code数据库）。</w:t>
      </w:r>
    </w:p>
    <w:p w:rsidR="00000000" w:rsidDel="00000000" w:rsidP="00000000" w:rsidRDefault="00000000" w:rsidRPr="00000000" w14:paraId="0000010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M5成本计算（FBA）：调用Amazon FBA Calculator API或最新费率表精确计算履约费；估算仓储费。</w:t>
      </w:r>
    </w:p>
    <w:p w:rsidR="00000000" w:rsidDel="00000000" w:rsidP="00000000" w:rsidRDefault="00000000" w:rsidRPr="00000000" w14:paraId="0000010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M6成本计算（营销）：基于Amazon CPC平均竞价估算广告费，或允许用户设定ACOS目标。</w:t>
      </w:r>
    </w:p>
    <w:p w:rsidR="00000000" w:rsidDel="00000000" w:rsidP="00000000" w:rsidRDefault="00000000" w:rsidRPr="00000000" w14:paraId="0000010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M7成本计算（渠道）：应用Amazon对应品类的佣金率。</w:t>
      </w:r>
    </w:p>
    <w:p w:rsidR="00000000" w:rsidDel="00000000" w:rsidP="00000000" w:rsidRDefault="00000000" w:rsidRPr="00000000" w14:paraId="0000010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ROI与UE输出：计算毛利率、净利率（估算）、ROI、盈亏平衡点。</w:t>
      </w:r>
    </w:p>
    <w:p w:rsidR="00000000" w:rsidDel="00000000" w:rsidP="00000000" w:rsidRDefault="00000000" w:rsidRPr="00000000" w14:paraId="0000010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[P1] 场景模拟：允许用户调整定价和ACOS目标，实时查看ROI变化。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7.3.4 Module 4: 业务规划中心（MVP）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4.2 AI选品决策看板（MVP）</w:t>
      </w:r>
    </w:p>
    <w:p w:rsidR="00000000" w:rsidDel="00000000" w:rsidP="00000000" w:rsidRDefault="00000000" w:rsidRPr="00000000" w14:paraId="0000010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[P0] 综合报告生成：以Web页面的形式展示所有分析结果，支持PDF导出。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7.4 技术栈选型建议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前端：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React 或 Vue.js, Ant Design Pro, ECharts/AntV (数据可视化)。</w:t>
      </w:r>
    </w:p>
    <w:p w:rsidR="00000000" w:rsidDel="00000000" w:rsidP="00000000" w:rsidRDefault="00000000" w:rsidRPr="00000000" w14:paraId="0000010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后端：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Python (FastAPI/Django)。采用微服务架构。</w:t>
      </w:r>
    </w:p>
    <w:p w:rsidR="00000000" w:rsidDel="00000000" w:rsidP="00000000" w:rsidRDefault="00000000" w:rsidRPr="00000000" w14:paraId="0000011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数据库：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PostgreSQL (结构化数据), Redis (缓存)。</w:t>
      </w:r>
    </w:p>
    <w:p w:rsidR="00000000" w:rsidDel="00000000" w:rsidP="00000000" w:rsidRDefault="00000000" w:rsidRPr="00000000" w14:paraId="0000011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AI/算法：</w:t>
      </w:r>
    </w:p>
    <w:p w:rsidR="00000000" w:rsidDel="00000000" w:rsidP="00000000" w:rsidRDefault="00000000" w:rsidRPr="00000000" w14:paraId="0000011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LLM调用：OpenAI GPT-4o 或国内大模型API，用于Review分析和报告总结。</w:t>
      </w:r>
    </w:p>
    <w:p w:rsidR="00000000" w:rsidDel="00000000" w:rsidP="00000000" w:rsidRDefault="00000000" w:rsidRPr="00000000" w14:paraId="0000011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Agent框架：LangChain/LlamaIndex 用于任务编排和RAG实现。</w:t>
      </w:r>
    </w:p>
    <w:p w:rsidR="00000000" w:rsidDel="00000000" w:rsidP="00000000" w:rsidRDefault="00000000" w:rsidRPr="00000000" w14:paraId="0000011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数据获取（MVP关键挑战）：</w:t>
      </w:r>
    </w:p>
    <w:p w:rsidR="00000000" w:rsidDel="00000000" w:rsidP="00000000" w:rsidRDefault="00000000" w:rsidRPr="00000000" w14:paraId="0000011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方案A（优先）：集成授权的第三方数据服务商API（如卖家精灵、Keepa API）。</w:t>
      </w:r>
    </w:p>
    <w:p w:rsidR="00000000" w:rsidDel="00000000" w:rsidP="00000000" w:rsidRDefault="00000000" w:rsidRPr="00000000" w14:paraId="0000011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方案B（备选）：自建分布式爬虫系统抓取Amazon数据（需注意合规性和稳定性）。</w:t>
      </w:r>
    </w:p>
    <w:p w:rsidR="00000000" w:rsidDel="00000000" w:rsidP="00000000" w:rsidRDefault="00000000" w:rsidRPr="00000000" w14:paraId="0000011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合规与关税数据：对接G-Comply API或建立基础知识库。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7.5 MVP实施路径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预计MVP开发周期为16周。</w:t>
      </w:r>
    </w:p>
    <w:p w:rsidR="00000000" w:rsidDel="00000000" w:rsidP="00000000" w:rsidRDefault="00000000" w:rsidRPr="00000000" w14:paraId="0000011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Phase 1: 基础框架与数据集成 (4周)：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搭建架构、数据集成（Amazon）、UI/UX设计。</w:t>
      </w:r>
    </w:p>
    <w:p w:rsidR="00000000" w:rsidDel="00000000" w:rsidP="00000000" w:rsidRDefault="00000000" w:rsidRPr="00000000" w14:paraId="0000011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Phase 2: 核心引擎开发 (6周)：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开发TCO计算引擎（GECOM MVP）、合规预检引擎（G-Comply MVP）、市场与竞品分析模块。</w:t>
      </w:r>
    </w:p>
    <w:p w:rsidR="00000000" w:rsidDel="00000000" w:rsidP="00000000" w:rsidRDefault="00000000" w:rsidRPr="00000000" w14:paraId="0000011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Phase 3: AI能力集成与报告生成 (4周)：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集成LLM实现AI需求解析、开发报告生成功能。</w:t>
      </w:r>
    </w:p>
    <w:p w:rsidR="00000000" w:rsidDel="00000000" w:rsidP="00000000" w:rsidRDefault="00000000" w:rsidRPr="00000000" w14:paraId="0000011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Phase 4: 内测与优化 (2周)：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种子用户邀请测试与反馈优化。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